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DD2C2D">
      <w:pPr>
        <w:spacing w:after="0" w:line="240" w:lineRule="auto"/>
        <w:ind w:firstLine="567"/>
        <w:jc w:val="both"/>
        <w:rPr>
          <w:rFonts w:ascii="Times New Roman" w:hAnsi="Times New Roman" w:cs="Times New Roman"/>
          <w:sz w:val="28"/>
          <w:szCs w:val="28"/>
          <w:lang w:val="kk-KZ"/>
        </w:rPr>
      </w:pPr>
    </w:p>
    <w:p w14:paraId="4C6BE434">
      <w:pPr>
        <w:spacing w:after="0" w:line="240" w:lineRule="auto"/>
        <w:ind w:firstLine="567"/>
        <w:jc w:val="both"/>
        <w:rPr>
          <w:rFonts w:ascii="Times New Roman" w:hAnsi="Times New Roman" w:cs="Times New Roman"/>
          <w:sz w:val="28"/>
          <w:szCs w:val="28"/>
        </w:rPr>
      </w:pPr>
    </w:p>
    <w:p w14:paraId="5F69EF5B">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Сымдау. Жалпы мəліметтер. Сымдау бағыты</w:t>
      </w:r>
    </w:p>
    <w:p w14:paraId="00DA0C58">
      <w:pPr>
        <w:spacing w:after="0" w:line="240" w:lineRule="auto"/>
        <w:ind w:firstLine="567"/>
        <w:jc w:val="both"/>
        <w:rPr>
          <w:rFonts w:ascii="Times New Roman" w:hAnsi="Times New Roman" w:cs="Times New Roman"/>
          <w:sz w:val="28"/>
          <w:szCs w:val="28"/>
        </w:rPr>
      </w:pPr>
    </w:p>
    <w:p w14:paraId="6DAF649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Сымдау деп сымдау құралының (волок) тарылатын каналы арқылы сымды, шыбықты, кескінді, құбырларды сымдау кезіндегі пластикалық деформацияны атайды. Сымдау құралынан шығатын бұйым соңына қосылған созылу күші, дайындама пішінін өзгертуге жəне сымдау құралының каналына үйкеліс күшінен арылу үшін жұмсалады. Өтімдегі қысу шығатын бұйым соңының беріктілігімен шектеледі. Сымдау суық пластикалық өңдеуге жатады. Пішін өзгеру мен сорудан басқа, материал беріктілігіне (қақ) қол жеткізіледі, бет сапасы мен өлшемдер нақтылығы жақсарады. Сымдау дайындамалары – орамаларда немесе кесінділерде тұтас (катаные, престелген) домалақ жəне үлгілі кескіндер, жапсарсыз немесе пісіру құбырлары. Сымдау цехтарының дайын өнімдері – диаметрі 0,01 – 0,6 мм дейінгі сымдар, диаметрі 400 мм дейінгі құбырлар, калибрленген шыбықтар мен кескіндер, кескіндік (сопақ, тіктөртбұрышты жəне т.с.с.) құбырлар. Сымдау процессінің өнімділігі, сымдау құралынан шығу жылдамдығымен (сымдау жылдамдығымен), өтім соруымен, процесс басталуына жəне құрал ауыстыруына кететін уақыт шығынымен анықталады. Сымдау жылдамдығы шыбықтар, кескіндер мен құбырлар үшін 1-10 м/с жəне жұқа сым үшін 50 м/с дейін құрайды. Мұндай сырғу жылдамдықтарында, сымдау құралының тозуға тұрақтылығы, бұйымдар бетінің сапасын қамтамасыз ету мəселелері туындайды. Сымдау кезінде бірінші дəрежелі мəнге технологиялық майлау жəне үйкеліс процесінің басқарылуы ие. Тозуды төмендету, жылдамдық пен өнімділікті арттырудың негізгі шарасы, КСРО-да жасалған жəне игерілген гидро- немесе пластогидродинамикалық үйкеліс тəртібінде сымдау болып табылады. Сымдау бағыты деп өтімдер бойынша бұйым өлшемдерінің өзгеру тізбегін айтады. Сырғуы бар көп ретті сымдау машиналарының бағыты машина конбетукциясымен берілген – тарту шайбаларының диаметрлері мен бұрышытқ жылдамдықтары. Бір ретті сымдау үшін сымдау машинасының аса жоғары күшін табу керек </w:t>
      </w:r>
    </w:p>
    <w:p w14:paraId="57BA873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Сымдау күші формуласына сəйкес келетін, дайындаманың белгілі бастапқы өлшемі, оның қасиеттері бойынша, Qmax толық пайдалану шарттарын ескере отырып бірінші өтімде λ</w:t>
      </w:r>
      <w:r>
        <w:rPr>
          <w:rFonts w:ascii="Times New Roman" w:hAnsi="Times New Roman" w:cs="Times New Roman"/>
          <w:sz w:val="28"/>
          <w:szCs w:val="28"/>
          <w:vertAlign w:val="subscript"/>
        </w:rPr>
        <w:t>1</w:t>
      </w:r>
      <w:r>
        <w:rPr>
          <w:rFonts w:ascii="Times New Roman" w:hAnsi="Times New Roman" w:cs="Times New Roman"/>
          <w:sz w:val="28"/>
          <w:szCs w:val="28"/>
        </w:rPr>
        <w:t>=F</w:t>
      </w:r>
      <w:r>
        <w:rPr>
          <w:rFonts w:ascii="Times New Roman" w:hAnsi="Times New Roman" w:cs="Times New Roman"/>
          <w:sz w:val="28"/>
          <w:szCs w:val="28"/>
          <w:vertAlign w:val="subscript"/>
        </w:rPr>
        <w:t>0</w:t>
      </w:r>
      <w:r>
        <w:rPr>
          <w:rFonts w:ascii="Times New Roman" w:hAnsi="Times New Roman" w:cs="Times New Roman"/>
          <w:sz w:val="28"/>
          <w:szCs w:val="28"/>
        </w:rPr>
        <w:t>/F</w:t>
      </w:r>
      <w:r>
        <w:rPr>
          <w:rFonts w:ascii="Times New Roman" w:hAnsi="Times New Roman" w:cs="Times New Roman"/>
          <w:sz w:val="28"/>
          <w:szCs w:val="28"/>
          <w:vertAlign w:val="subscript"/>
        </w:rPr>
        <w:t>1</w:t>
      </w:r>
      <w:r>
        <w:rPr>
          <w:rFonts w:ascii="Times New Roman" w:hAnsi="Times New Roman" w:cs="Times New Roman"/>
          <w:sz w:val="28"/>
          <w:szCs w:val="28"/>
        </w:rPr>
        <w:t xml:space="preserve"> соруды анықтау.</w:t>
      </w:r>
    </w:p>
    <w:p w14:paraId="7E83968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Негізгі əдебиет [1] (бет 314-315), [2] (бет 81-85) Қосымша əдебиет [4] (бет 261-262, 264-270)</w:t>
      </w:r>
    </w:p>
    <w:p w14:paraId="14E5178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Сымдау процесімен қандай бұйымдар алады? 2. Сымдау күші деген не? 3. Сымдау күшіне қандай көрсеткіштер əсер етеді?44 4. Сымдау бағыты деген не? 5. Сымдау кезінде қандай дайындамалар қолданады? 6. Сымдау процесіне қандай факторлар əсер етеді? </w:t>
      </w:r>
    </w:p>
    <w:p w14:paraId="6D1FBB1C">
      <w:pPr>
        <w:spacing w:after="0" w:line="240" w:lineRule="auto"/>
        <w:ind w:firstLine="567"/>
        <w:jc w:val="center"/>
        <w:rPr>
          <w:rFonts w:ascii="Times New Roman" w:hAnsi="Times New Roman" w:cs="Times New Roman"/>
          <w:b/>
          <w:sz w:val="28"/>
          <w:szCs w:val="28"/>
        </w:rPr>
      </w:pPr>
    </w:p>
    <w:p w14:paraId="1637F63F">
      <w:pPr>
        <w:spacing w:after="0" w:line="240" w:lineRule="auto"/>
        <w:ind w:firstLine="567"/>
        <w:jc w:val="center"/>
        <w:rPr>
          <w:rFonts w:ascii="Times New Roman" w:hAnsi="Times New Roman" w:cs="Times New Roman"/>
          <w:b/>
          <w:sz w:val="28"/>
          <w:szCs w:val="28"/>
        </w:rPr>
      </w:pPr>
    </w:p>
    <w:p w14:paraId="05CC4DB8">
      <w:pPr>
        <w:spacing w:after="0" w:line="240" w:lineRule="auto"/>
        <w:ind w:firstLine="567"/>
        <w:jc w:val="center"/>
        <w:rPr>
          <w:rFonts w:ascii="Times New Roman" w:hAnsi="Times New Roman" w:cs="Times New Roman"/>
          <w:b/>
          <w:sz w:val="28"/>
          <w:szCs w:val="28"/>
        </w:rPr>
      </w:pPr>
    </w:p>
    <w:p w14:paraId="258496D5">
      <w:pPr>
        <w:spacing w:after="0" w:line="240" w:lineRule="auto"/>
        <w:ind w:firstLine="567"/>
        <w:jc w:val="center"/>
        <w:rPr>
          <w:rFonts w:ascii="Times New Roman" w:hAnsi="Times New Roman" w:cs="Times New Roman"/>
          <w:b/>
          <w:sz w:val="28"/>
          <w:szCs w:val="28"/>
        </w:rPr>
      </w:pPr>
    </w:p>
    <w:p w14:paraId="0B48A89E">
      <w:pPr>
        <w:spacing w:after="0" w:line="240" w:lineRule="auto"/>
        <w:ind w:firstLine="567"/>
        <w:jc w:val="center"/>
        <w:rPr>
          <w:rFonts w:ascii="Times New Roman" w:hAnsi="Times New Roman" w:cs="Times New Roman"/>
          <w:b/>
          <w:sz w:val="28"/>
          <w:szCs w:val="28"/>
        </w:rPr>
      </w:pPr>
    </w:p>
    <w:p w14:paraId="2FE42EB1">
      <w:pPr>
        <w:spacing w:after="0" w:line="240" w:lineRule="auto"/>
        <w:ind w:firstLine="567"/>
        <w:jc w:val="center"/>
        <w:rPr>
          <w:rFonts w:ascii="Times New Roman" w:hAnsi="Times New Roman" w:cs="Times New Roman"/>
          <w:b/>
          <w:sz w:val="28"/>
          <w:szCs w:val="28"/>
        </w:rPr>
      </w:pPr>
    </w:p>
    <w:p w14:paraId="279274CA">
      <w:pPr>
        <w:spacing w:after="0" w:line="240" w:lineRule="auto"/>
        <w:ind w:firstLine="567"/>
        <w:jc w:val="center"/>
        <w:rPr>
          <w:rFonts w:ascii="Times New Roman" w:hAnsi="Times New Roman" w:cs="Times New Roman"/>
          <w:b/>
          <w:sz w:val="28"/>
          <w:szCs w:val="28"/>
        </w:rPr>
      </w:pPr>
    </w:p>
    <w:p w14:paraId="0C22791D">
      <w:pPr>
        <w:spacing w:after="0" w:line="240" w:lineRule="auto"/>
        <w:jc w:val="both"/>
        <w:rPr>
          <w:rFonts w:ascii="Times New Roman" w:hAnsi="Times New Roman" w:cs="Times New Roman"/>
          <w:b/>
          <w:sz w:val="28"/>
          <w:szCs w:val="28"/>
        </w:rPr>
      </w:pPr>
    </w:p>
    <w:p w14:paraId="63CE53F3">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Домалақ шыбықты жəне сымды сымдау кезіндегі күш пен деформация</w:t>
      </w:r>
    </w:p>
    <w:p w14:paraId="52980935">
      <w:pPr>
        <w:spacing w:after="0" w:line="240" w:lineRule="auto"/>
        <w:ind w:firstLine="567"/>
        <w:jc w:val="both"/>
        <w:rPr>
          <w:rFonts w:ascii="Times New Roman" w:hAnsi="Times New Roman" w:cs="Times New Roman"/>
          <w:sz w:val="28"/>
          <w:szCs w:val="28"/>
        </w:rPr>
      </w:pPr>
    </w:p>
    <w:p w14:paraId="138E8AF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Илемдеу мен престеу тəрізді, сымдау деформациясында соруды λ бағалайды. Өтімдегі сору бұйым L</w:t>
      </w:r>
      <w:r>
        <w:rPr>
          <w:rFonts w:ascii="Times New Roman" w:hAnsi="Times New Roman" w:cs="Times New Roman"/>
          <w:sz w:val="28"/>
          <w:szCs w:val="28"/>
          <w:vertAlign w:val="subscript"/>
        </w:rPr>
        <w:t>1</w:t>
      </w:r>
      <w:r>
        <w:rPr>
          <w:rFonts w:ascii="Times New Roman" w:hAnsi="Times New Roman" w:cs="Times New Roman"/>
          <w:sz w:val="28"/>
          <w:szCs w:val="28"/>
        </w:rPr>
        <w:t xml:space="preserve"> мен дайындама L</w:t>
      </w:r>
      <w:r>
        <w:rPr>
          <w:rFonts w:ascii="Times New Roman" w:hAnsi="Times New Roman" w:cs="Times New Roman"/>
          <w:sz w:val="28"/>
          <w:szCs w:val="28"/>
          <w:vertAlign w:val="subscript"/>
        </w:rPr>
        <w:t>2</w:t>
      </w:r>
      <w:r>
        <w:rPr>
          <w:rFonts w:ascii="Times New Roman" w:hAnsi="Times New Roman" w:cs="Times New Roman"/>
          <w:sz w:val="28"/>
          <w:szCs w:val="28"/>
        </w:rPr>
        <w:t xml:space="preserve"> ұзындықтарының қатынасына немесе (металдың тұрақты көлемінде) сымдауға дейінгі жəне кейінгі көлденең қимасының аудандарының F</w:t>
      </w:r>
      <w:r>
        <w:rPr>
          <w:rFonts w:ascii="Times New Roman" w:hAnsi="Times New Roman" w:cs="Times New Roman"/>
          <w:sz w:val="28"/>
          <w:szCs w:val="28"/>
          <w:vertAlign w:val="subscript"/>
        </w:rPr>
        <w:t>0</w:t>
      </w:r>
      <w:r>
        <w:rPr>
          <w:rFonts w:ascii="Times New Roman" w:hAnsi="Times New Roman" w:cs="Times New Roman"/>
          <w:sz w:val="28"/>
          <w:szCs w:val="28"/>
        </w:rPr>
        <w:t>/F</w:t>
      </w:r>
      <w:r>
        <w:rPr>
          <w:rFonts w:ascii="Times New Roman" w:hAnsi="Times New Roman" w:cs="Times New Roman"/>
          <w:sz w:val="28"/>
          <w:szCs w:val="28"/>
          <w:vertAlign w:val="subscript"/>
        </w:rPr>
        <w:t>1</w:t>
      </w:r>
      <w:r>
        <w:rPr>
          <w:rFonts w:ascii="Times New Roman" w:hAnsi="Times New Roman" w:cs="Times New Roman"/>
          <w:sz w:val="28"/>
          <w:szCs w:val="28"/>
        </w:rPr>
        <w:t xml:space="preserve"> қатынасына тең. Тəжірибелік мəліметтер бойынша, сору мен қақтану деформация ошағының қалыңдығы бойымен біркелкі таралған, бұл сымдау құралына металл қысымын жəне сымдау күшін есептеу үшін, тепе-теңдік пен пластикалықтың шамалас теңдеулерін бірге шешу əдісін (яғни, «инженерлік əдіс») қолдануға мүмкіндік береді.</w:t>
      </w:r>
    </w:p>
    <w:p w14:paraId="6D6D50C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27 суретте деформация ошағында екі көлденең қималарымен қалыңдығы dx элемент көрсетілген. Оның бүйір бетіндегі σх жəне (σх+dσх) қалыпты кернеулерін бүйір беті аудандары бойынша біркелкі таралған деп саналады. Одан басқа сымдау құралымен байланысқан жерде элементке қысым p мен үйкеліс τ кернеуі əсер етеді. τ=const деп қабылдаймыз. </w:t>
      </w:r>
    </w:p>
    <w:p w14:paraId="295164CF">
      <w:pPr>
        <w:spacing w:after="0" w:line="240" w:lineRule="auto"/>
        <w:ind w:firstLine="567"/>
        <w:jc w:val="both"/>
        <w:rPr>
          <w:rFonts w:ascii="Times New Roman" w:hAnsi="Times New Roman" w:cs="Times New Roman"/>
          <w:sz w:val="28"/>
          <w:szCs w:val="28"/>
        </w:rPr>
      </w:pPr>
    </w:p>
    <w:p w14:paraId="119C253B">
      <w:pPr>
        <w:spacing w:after="0" w:line="240" w:lineRule="auto"/>
        <w:ind w:firstLine="567"/>
        <w:jc w:val="both"/>
        <w:rPr>
          <w:rFonts w:ascii="Times New Roman" w:hAnsi="Times New Roman" w:cs="Times New Roman"/>
          <w:sz w:val="28"/>
          <w:szCs w:val="28"/>
        </w:rPr>
      </w:pPr>
    </w:p>
    <w:p w14:paraId="1BBD891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4876800" cy="1861185"/>
            <wp:effectExtent l="0" t="0" r="0" b="13335"/>
            <wp:docPr id="23"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Рисунок 34"/>
                    <pic:cNvPicPr>
                      <a:picLocks noChangeAspect="1" noChangeArrowheads="1"/>
                    </pic:cNvPicPr>
                  </pic:nvPicPr>
                  <pic:blipFill>
                    <a:blip r:embed="rId7"/>
                    <a:srcRect/>
                    <a:stretch>
                      <a:fillRect/>
                    </a:stretch>
                  </pic:blipFill>
                  <pic:spPr>
                    <a:xfrm>
                      <a:off x="0" y="0"/>
                      <a:ext cx="4876800" cy="1861491"/>
                    </a:xfrm>
                    <a:prstGeom prst="rect">
                      <a:avLst/>
                    </a:prstGeom>
                    <a:noFill/>
                    <a:ln w="9525">
                      <a:noFill/>
                      <a:miter lim="800000"/>
                      <a:headEnd/>
                      <a:tailEnd/>
                    </a:ln>
                  </pic:spPr>
                </pic:pic>
              </a:graphicData>
            </a:graphic>
          </wp:inline>
        </w:drawing>
      </w:r>
    </w:p>
    <w:p w14:paraId="2A49EF5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27 сурет - Домалақ шыбықты (сымды) сымдау сұлбасы</w:t>
      </w:r>
    </w:p>
    <w:p w14:paraId="5D4C1BE8">
      <w:pPr>
        <w:spacing w:after="0" w:line="240" w:lineRule="auto"/>
        <w:ind w:firstLine="567"/>
        <w:jc w:val="both"/>
        <w:rPr>
          <w:rFonts w:ascii="Times New Roman" w:hAnsi="Times New Roman" w:cs="Times New Roman"/>
          <w:sz w:val="28"/>
          <w:szCs w:val="28"/>
        </w:rPr>
      </w:pPr>
    </w:p>
    <w:p w14:paraId="71E5E9C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315-317), [2] (бет 91-105) Қосымша əдебиет [4] (бет 261-270) </w:t>
      </w:r>
    </w:p>
    <w:p w14:paraId="0BB74E1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Бақылау сұрақтары 1. Қандай қысулар оңтайлы болып келеді? 2. Сымдау кернеуі деген не? 3. Өтімдер санын қалай анықтайды? 4. Сымдау кезінде қалдық кернеу қалай туындайды? 5. Қандай сымдау құралдарын қолданады? 6. Жылдамдықты автоматты реттеушісі бар машинаның жұмыс істеу принципі?</w:t>
      </w:r>
    </w:p>
    <w:p w14:paraId="3F4E8547">
      <w:pPr>
        <w:spacing w:after="0" w:line="240" w:lineRule="auto"/>
        <w:ind w:firstLine="567"/>
        <w:jc w:val="both"/>
        <w:rPr>
          <w:rFonts w:ascii="Times New Roman" w:hAnsi="Times New Roman" w:cs="Times New Roman"/>
          <w:sz w:val="28"/>
          <w:szCs w:val="28"/>
        </w:rPr>
      </w:pPr>
    </w:p>
    <w:p w14:paraId="644D8E7C">
      <w:pPr>
        <w:spacing w:after="0" w:line="240" w:lineRule="auto"/>
        <w:ind w:firstLine="567"/>
        <w:jc w:val="both"/>
        <w:rPr>
          <w:rFonts w:ascii="Times New Roman" w:hAnsi="Times New Roman" w:cs="Times New Roman"/>
          <w:sz w:val="28"/>
          <w:szCs w:val="28"/>
        </w:rPr>
      </w:pPr>
    </w:p>
    <w:p w14:paraId="4C722E76">
      <w:pPr>
        <w:spacing w:after="0" w:line="240" w:lineRule="auto"/>
        <w:ind w:firstLine="567"/>
        <w:jc w:val="both"/>
        <w:rPr>
          <w:rFonts w:ascii="Times New Roman" w:hAnsi="Times New Roman" w:cs="Times New Roman"/>
          <w:sz w:val="28"/>
          <w:szCs w:val="28"/>
        </w:rPr>
      </w:pPr>
    </w:p>
    <w:p w14:paraId="221A2238">
      <w:pPr>
        <w:spacing w:after="0" w:line="240" w:lineRule="auto"/>
        <w:ind w:firstLine="567"/>
        <w:jc w:val="both"/>
        <w:rPr>
          <w:rFonts w:ascii="Times New Roman" w:hAnsi="Times New Roman" w:cs="Times New Roman"/>
          <w:sz w:val="28"/>
          <w:szCs w:val="28"/>
        </w:rPr>
      </w:pPr>
    </w:p>
    <w:p w14:paraId="2D4AE786">
      <w:pPr>
        <w:spacing w:after="0" w:line="240" w:lineRule="auto"/>
        <w:ind w:firstLine="567"/>
        <w:jc w:val="both"/>
        <w:rPr>
          <w:rFonts w:ascii="Times New Roman" w:hAnsi="Times New Roman" w:cs="Times New Roman"/>
          <w:sz w:val="28"/>
          <w:szCs w:val="28"/>
        </w:rPr>
      </w:pPr>
    </w:p>
    <w:p w14:paraId="491728E4">
      <w:pPr>
        <w:spacing w:after="0" w:line="240" w:lineRule="auto"/>
        <w:ind w:firstLine="567"/>
        <w:jc w:val="both"/>
        <w:rPr>
          <w:rFonts w:ascii="Times New Roman" w:hAnsi="Times New Roman" w:cs="Times New Roman"/>
          <w:sz w:val="28"/>
          <w:szCs w:val="28"/>
        </w:rPr>
      </w:pPr>
    </w:p>
    <w:p w14:paraId="2B44FC1A">
      <w:pPr>
        <w:spacing w:after="0" w:line="240" w:lineRule="auto"/>
        <w:ind w:firstLine="567"/>
        <w:jc w:val="both"/>
        <w:rPr>
          <w:rFonts w:ascii="Times New Roman" w:hAnsi="Times New Roman" w:cs="Times New Roman"/>
          <w:sz w:val="28"/>
          <w:szCs w:val="28"/>
        </w:rPr>
      </w:pPr>
    </w:p>
    <w:p w14:paraId="76B34191">
      <w:pPr>
        <w:spacing w:after="0" w:line="240" w:lineRule="auto"/>
        <w:ind w:firstLine="567"/>
        <w:jc w:val="both"/>
        <w:rPr>
          <w:rFonts w:ascii="Times New Roman" w:hAnsi="Times New Roman" w:cs="Times New Roman"/>
          <w:sz w:val="28"/>
          <w:szCs w:val="28"/>
        </w:rPr>
      </w:pPr>
    </w:p>
    <w:p w14:paraId="7B4E8C4E">
      <w:pPr>
        <w:spacing w:after="0" w:line="240" w:lineRule="auto"/>
        <w:ind w:firstLine="567"/>
        <w:jc w:val="both"/>
        <w:rPr>
          <w:rFonts w:ascii="Times New Roman" w:hAnsi="Times New Roman" w:cs="Times New Roman"/>
          <w:sz w:val="28"/>
          <w:szCs w:val="28"/>
        </w:rPr>
      </w:pPr>
    </w:p>
    <w:p w14:paraId="6625B52E">
      <w:pPr>
        <w:spacing w:after="0" w:line="240" w:lineRule="auto"/>
        <w:ind w:firstLine="567"/>
        <w:jc w:val="both"/>
        <w:rPr>
          <w:rFonts w:ascii="Times New Roman" w:hAnsi="Times New Roman" w:cs="Times New Roman"/>
          <w:sz w:val="28"/>
          <w:szCs w:val="28"/>
        </w:rPr>
      </w:pPr>
    </w:p>
    <w:p w14:paraId="3CD27184">
      <w:pPr>
        <w:spacing w:after="0" w:line="240" w:lineRule="auto"/>
        <w:jc w:val="both"/>
        <w:rPr>
          <w:rFonts w:ascii="Times New Roman" w:hAnsi="Times New Roman" w:cs="Times New Roman"/>
          <w:sz w:val="28"/>
          <w:szCs w:val="28"/>
        </w:rPr>
      </w:pPr>
    </w:p>
    <w:p w14:paraId="619F9798">
      <w:pPr>
        <w:spacing w:after="0" w:line="240" w:lineRule="auto"/>
        <w:jc w:val="both"/>
        <w:rPr>
          <w:rFonts w:ascii="Times New Roman" w:hAnsi="Times New Roman" w:cs="Times New Roman"/>
          <w:sz w:val="28"/>
          <w:szCs w:val="28"/>
        </w:rPr>
      </w:pPr>
    </w:p>
    <w:p w14:paraId="0546A865">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 Гидро- жəне пластогидродинамикалық үйкеліс тəртібінде сымдау</w:t>
      </w:r>
    </w:p>
    <w:p w14:paraId="67AA9736">
      <w:pPr>
        <w:spacing w:after="0" w:line="240" w:lineRule="auto"/>
        <w:ind w:firstLine="567"/>
        <w:jc w:val="both"/>
        <w:rPr>
          <w:rFonts w:ascii="Times New Roman" w:hAnsi="Times New Roman" w:cs="Times New Roman"/>
          <w:b/>
          <w:sz w:val="28"/>
          <w:szCs w:val="28"/>
        </w:rPr>
      </w:pPr>
    </w:p>
    <w:p w14:paraId="40A07279">
      <w:pPr>
        <w:spacing w:after="0" w:line="240" w:lineRule="auto"/>
        <w:ind w:firstLine="567"/>
        <w:jc w:val="both"/>
        <w:rPr>
          <w:rFonts w:ascii="Times New Roman" w:hAnsi="Times New Roman" w:cs="Times New Roman"/>
          <w:sz w:val="28"/>
          <w:szCs w:val="28"/>
        </w:rPr>
      </w:pPr>
    </w:p>
    <w:p w14:paraId="21DCC2A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Гидро- жəне пластогидродинамикалық үйкеліс туралы жалғастырайық. Оның зерделенуін сымдауға қатысты жалғастырайық. Сымдау құралы жəне деформацияланатын металл арасында сұйық немесе тұтқырлы-пластикалық майдың тегіс қабатының түзілуі, сымдау жылдамдығын бірнеше есе ұлғайтуға жəне сымдау құралының төзімділігін он есе арттыруға мүмкіндік береді. </w:t>
      </w:r>
    </w:p>
    <w:p w14:paraId="7B0136A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28 суретте, бір дене ретінде насадкалы – шығуда май тығыздаушысы бар 1 құралы сұлба түрінде көрсетілген. Салма (насадка) мен 2 дайындама арасындағы саңылау кішкентай (əдетте 0,1 мм кіші). Май қозғалыстағы дайындамаға жабысады жəне өзінің тұтқырлығы салдарынан саңылауға тығыздалады. Төменде саңылау көлденең қимасында май жылдамдығының таралуы көрсетілген: насадкамен байланысқан орнында май ағысының жылдамдығы v</w:t>
      </w:r>
      <w:r>
        <w:rPr>
          <w:rFonts w:ascii="Times New Roman" w:hAnsi="Times New Roman" w:cs="Times New Roman"/>
          <w:sz w:val="28"/>
          <w:szCs w:val="28"/>
          <w:vertAlign w:val="subscript"/>
        </w:rPr>
        <w:t>x</w:t>
      </w:r>
      <w:r>
        <w:rPr>
          <w:rFonts w:ascii="Times New Roman" w:hAnsi="Times New Roman" w:cs="Times New Roman"/>
          <w:sz w:val="28"/>
          <w:szCs w:val="28"/>
        </w:rPr>
        <w:t>=0, дайындамамен байланысқан орнында v</w:t>
      </w:r>
      <w:r>
        <w:rPr>
          <w:rFonts w:ascii="Times New Roman" w:hAnsi="Times New Roman" w:cs="Times New Roman"/>
          <w:sz w:val="28"/>
          <w:szCs w:val="28"/>
          <w:vertAlign w:val="subscript"/>
        </w:rPr>
        <w:t>x</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&gt;0. Май қозғалыстағы дайындамаға жабысады жəне өзінің тұтқырлығы салдарынан саңылауға тығыздалады. Төменде саңылау көлденең қимасында май жылдамдығының таралуы көрсетілген: насадкамен байланысқан орнында май ағысының жылдамдығы v</w:t>
      </w:r>
      <w:r>
        <w:rPr>
          <w:rFonts w:ascii="Times New Roman" w:hAnsi="Times New Roman" w:cs="Times New Roman"/>
          <w:sz w:val="28"/>
          <w:szCs w:val="28"/>
          <w:vertAlign w:val="subscript"/>
        </w:rPr>
        <w:t>x</w:t>
      </w:r>
      <w:r>
        <w:rPr>
          <w:rFonts w:ascii="Times New Roman" w:hAnsi="Times New Roman" w:cs="Times New Roman"/>
          <w:sz w:val="28"/>
          <w:szCs w:val="28"/>
        </w:rPr>
        <w:t>=0, дайындамамен байланысқан орнында v</w:t>
      </w:r>
      <w:r>
        <w:rPr>
          <w:rFonts w:ascii="Times New Roman" w:hAnsi="Times New Roman" w:cs="Times New Roman"/>
          <w:sz w:val="28"/>
          <w:szCs w:val="28"/>
          <w:vertAlign w:val="subscript"/>
        </w:rPr>
        <w:t>x</w:t>
      </w:r>
      <w:r>
        <w:rPr>
          <w:rFonts w:ascii="Times New Roman" w:hAnsi="Times New Roman" w:cs="Times New Roman"/>
          <w:sz w:val="28"/>
          <w:szCs w:val="28"/>
        </w:rPr>
        <w:t>=v</w:t>
      </w:r>
      <w:r>
        <w:rPr>
          <w:rFonts w:ascii="Times New Roman" w:hAnsi="Times New Roman" w:cs="Times New Roman"/>
          <w:sz w:val="28"/>
          <w:szCs w:val="28"/>
          <w:vertAlign w:val="subscript"/>
        </w:rPr>
        <w:t>0</w:t>
      </w:r>
      <w:r>
        <w:rPr>
          <w:rFonts w:ascii="Times New Roman" w:hAnsi="Times New Roman" w:cs="Times New Roman"/>
          <w:sz w:val="28"/>
          <w:szCs w:val="28"/>
        </w:rPr>
        <w:t>&gt;0. Майдың артық шығыны кері шығарылады. Саңылаудың бұл бөлігінде май ағысының жылдамдығы v</w:t>
      </w:r>
      <w:r>
        <w:rPr>
          <w:rFonts w:ascii="Times New Roman" w:hAnsi="Times New Roman" w:cs="Times New Roman"/>
          <w:sz w:val="28"/>
          <w:szCs w:val="28"/>
          <w:vertAlign w:val="subscript"/>
        </w:rPr>
        <w:t>x</w:t>
      </w:r>
      <w:r>
        <w:rPr>
          <w:rFonts w:ascii="Times New Roman" w:hAnsi="Times New Roman" w:cs="Times New Roman"/>
          <w:sz w:val="28"/>
          <w:szCs w:val="28"/>
        </w:rPr>
        <w:t xml:space="preserve">&lt;0. </w:t>
      </w:r>
    </w:p>
    <w:p w14:paraId="072072B3">
      <w:pPr>
        <w:spacing w:after="0" w:line="240" w:lineRule="auto"/>
        <w:jc w:val="both"/>
        <w:rPr>
          <w:rFonts w:ascii="Times New Roman" w:hAnsi="Times New Roman" w:cs="Times New Roman"/>
          <w:sz w:val="28"/>
          <w:szCs w:val="28"/>
        </w:rPr>
      </w:pPr>
    </w:p>
    <w:p w14:paraId="22E3E494">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3571875" cy="2150110"/>
            <wp:effectExtent l="19050" t="0" r="9525" b="0"/>
            <wp:docPr id="24"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Рисунок 40"/>
                    <pic:cNvPicPr>
                      <a:picLocks noChangeAspect="1" noChangeArrowheads="1"/>
                    </pic:cNvPicPr>
                  </pic:nvPicPr>
                  <pic:blipFill>
                    <a:blip r:embed="rId8"/>
                    <a:srcRect/>
                    <a:stretch>
                      <a:fillRect/>
                    </a:stretch>
                  </pic:blipFill>
                  <pic:spPr>
                    <a:xfrm>
                      <a:off x="0" y="0"/>
                      <a:ext cx="3571875" cy="2150293"/>
                    </a:xfrm>
                    <a:prstGeom prst="rect">
                      <a:avLst/>
                    </a:prstGeom>
                    <a:noFill/>
                    <a:ln w="9525">
                      <a:noFill/>
                      <a:miter lim="800000"/>
                      <a:headEnd/>
                      <a:tailEnd/>
                    </a:ln>
                  </pic:spPr>
                </pic:pic>
              </a:graphicData>
            </a:graphic>
          </wp:inline>
        </w:drawing>
      </w:r>
    </w:p>
    <w:p w14:paraId="40CA4BDC">
      <w:pPr>
        <w:spacing w:after="0" w:line="240" w:lineRule="auto"/>
        <w:ind w:firstLine="567"/>
        <w:jc w:val="both"/>
        <w:rPr>
          <w:rFonts w:ascii="Times New Roman" w:hAnsi="Times New Roman" w:cs="Times New Roman"/>
          <w:sz w:val="28"/>
          <w:szCs w:val="28"/>
        </w:rPr>
      </w:pPr>
    </w:p>
    <w:p w14:paraId="2CB54BC9">
      <w:pPr>
        <w:autoSpaceDE w:val="0"/>
        <w:autoSpaceDN w:val="0"/>
        <w:adjustRightInd w:val="0"/>
        <w:spacing w:after="0" w:line="240" w:lineRule="auto"/>
        <w:jc w:val="center"/>
        <w:rPr>
          <w:rFonts w:ascii="Times New Roman" w:hAnsi="Times New Roman" w:eastAsia="TimesNewRomanPSMT" w:cs="Times New Roman"/>
          <w:sz w:val="28"/>
          <w:szCs w:val="28"/>
        </w:rPr>
      </w:pPr>
      <w:r>
        <w:rPr>
          <w:rFonts w:ascii="Times New Roman" w:hAnsi="Times New Roman" w:eastAsia="TimesNewRomanPSMT" w:cs="Times New Roman"/>
          <w:sz w:val="28"/>
          <w:szCs w:val="28"/>
        </w:rPr>
        <w:t>28 сурет - Май аысын есептеу с</w:t>
      </w:r>
      <w:r>
        <w:rPr>
          <w:rFonts w:ascii="Times New Roman" w:hAnsi="Times New Roman" w:eastAsia="TimesNewRomanPSMT" w:cs="Times New Roman"/>
          <w:sz w:val="28"/>
          <w:szCs w:val="28"/>
          <w:lang w:val="kk-KZ"/>
        </w:rPr>
        <w:t>ұ</w:t>
      </w:r>
      <w:r>
        <w:rPr>
          <w:rFonts w:ascii="Times New Roman" w:hAnsi="Times New Roman" w:eastAsia="TimesNewRomanPSMT" w:cs="Times New Roman"/>
          <w:sz w:val="28"/>
          <w:szCs w:val="28"/>
        </w:rPr>
        <w:t>лбасы:</w:t>
      </w:r>
    </w:p>
    <w:p w14:paraId="6E181BC7">
      <w:pPr>
        <w:autoSpaceDE w:val="0"/>
        <w:autoSpaceDN w:val="0"/>
        <w:adjustRightInd w:val="0"/>
        <w:spacing w:after="0" w:line="240" w:lineRule="auto"/>
        <w:jc w:val="center"/>
        <w:rPr>
          <w:rFonts w:ascii="Times New Roman" w:hAnsi="Times New Roman" w:eastAsia="TimesNewRomanPSMT" w:cs="Times New Roman"/>
          <w:sz w:val="20"/>
          <w:szCs w:val="20"/>
        </w:rPr>
      </w:pPr>
      <w:r>
        <w:rPr>
          <w:rFonts w:ascii="Times New Roman" w:hAnsi="Times New Roman" w:eastAsia="TimesNewRomanPSMT" w:cs="Times New Roman"/>
          <w:sz w:val="28"/>
          <w:szCs w:val="28"/>
        </w:rPr>
        <w:t>1 – насадка; 2 – дайындама</w:t>
      </w:r>
    </w:p>
    <w:p w14:paraId="371BC2FA">
      <w:pPr>
        <w:spacing w:after="0" w:line="240" w:lineRule="auto"/>
        <w:ind w:firstLine="567"/>
        <w:jc w:val="both"/>
        <w:rPr>
          <w:rFonts w:ascii="Times New Roman" w:hAnsi="Times New Roman" w:cs="Times New Roman"/>
          <w:sz w:val="28"/>
          <w:szCs w:val="28"/>
        </w:rPr>
      </w:pPr>
    </w:p>
    <w:p w14:paraId="04943B4B">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3400425" cy="2743200"/>
            <wp:effectExtent l="19050" t="0" r="9525" b="0"/>
            <wp:docPr id="26"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Рисунок 43"/>
                    <pic:cNvPicPr>
                      <a:picLocks noChangeAspect="1" noChangeArrowheads="1"/>
                    </pic:cNvPicPr>
                  </pic:nvPicPr>
                  <pic:blipFill>
                    <a:blip r:embed="rId9"/>
                    <a:srcRect/>
                    <a:stretch>
                      <a:fillRect/>
                    </a:stretch>
                  </pic:blipFill>
                  <pic:spPr>
                    <a:xfrm>
                      <a:off x="0" y="0"/>
                      <a:ext cx="3400425" cy="2743200"/>
                    </a:xfrm>
                    <a:prstGeom prst="rect">
                      <a:avLst/>
                    </a:prstGeom>
                    <a:noFill/>
                    <a:ln w="9525">
                      <a:noFill/>
                      <a:miter lim="800000"/>
                      <a:headEnd/>
                      <a:tailEnd/>
                    </a:ln>
                  </pic:spPr>
                </pic:pic>
              </a:graphicData>
            </a:graphic>
          </wp:inline>
        </w:drawing>
      </w:r>
    </w:p>
    <w:p w14:paraId="23FA322C">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29 сурет - Құрал алдында орналасқан насадка сұйық майы қысымының</w:t>
      </w:r>
    </w:p>
    <w:p w14:paraId="33CCD8A8">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конбетукторлық-технологиялық көрсеткіштер мен май тұтқырлығына</w:t>
      </w:r>
    </w:p>
    <w:p w14:paraId="4577A110">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тəуелділігі (В.Л.Колмогоров бойынша)</w:t>
      </w:r>
    </w:p>
    <w:p w14:paraId="2E57DC7D">
      <w:pPr>
        <w:spacing w:after="0" w:line="240" w:lineRule="auto"/>
        <w:ind w:firstLine="567"/>
        <w:jc w:val="both"/>
        <w:rPr>
          <w:rFonts w:ascii="Times New Roman" w:hAnsi="Times New Roman" w:cs="Times New Roman"/>
          <w:sz w:val="28"/>
          <w:szCs w:val="28"/>
        </w:rPr>
      </w:pPr>
    </w:p>
    <w:p w14:paraId="0E2AA73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Техникалық тұрғыдан h саңылауы рұқсат етілгеннен дайындама диаметріне тең жоғары болуы керек.</w:t>
      </w:r>
    </w:p>
    <w:p w14:paraId="66A6071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Құралға кіру кезіндегі қысым p</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=σ</w:t>
      </w:r>
      <w:r>
        <w:rPr>
          <w:rFonts w:ascii="Times New Roman" w:hAnsi="Times New Roman" w:cs="Times New Roman"/>
          <w:sz w:val="28"/>
          <w:szCs w:val="28"/>
          <w:vertAlign w:val="subscript"/>
          <w:lang w:val="kk-KZ"/>
        </w:rPr>
        <w:t>s</w:t>
      </w:r>
      <w:r>
        <w:rPr>
          <w:rFonts w:ascii="Times New Roman" w:hAnsi="Times New Roman" w:cs="Times New Roman"/>
          <w:sz w:val="28"/>
          <w:szCs w:val="28"/>
          <w:lang w:val="kk-KZ"/>
        </w:rPr>
        <w:t>-σ</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Артқы тартылысын σ</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сымдау машинасы көмегімен түзеге болады. Одан басқа, оны дайындамаға τ</w:t>
      </w:r>
      <w:r>
        <w:rPr>
          <w:rFonts w:ascii="Times New Roman" w:hAnsi="Times New Roman" w:cs="Times New Roman"/>
          <w:sz w:val="28"/>
          <w:szCs w:val="28"/>
          <w:vertAlign w:val="subscript"/>
          <w:lang w:val="kk-KZ"/>
        </w:rPr>
        <w:t>х</w:t>
      </w:r>
      <w:r>
        <w:rPr>
          <w:rFonts w:ascii="Times New Roman" w:hAnsi="Times New Roman" w:cs="Times New Roman"/>
          <w:sz w:val="28"/>
          <w:szCs w:val="28"/>
          <w:lang w:val="kk-KZ"/>
        </w:rPr>
        <w:t xml:space="preserve"> май үйкелісінің кернеуі түзеді.</w:t>
      </w:r>
    </w:p>
    <w:p w14:paraId="475C529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(11) жəне (12) теңдеулеріне сəйкес, q≈0 жəне y=0 болған кезде</w:t>
      </w:r>
    </w:p>
    <w:p w14:paraId="4A9DDCCD">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2181225" cy="337820"/>
            <wp:effectExtent l="19050" t="0" r="9525" b="0"/>
            <wp:docPr id="27"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46"/>
                    <pic:cNvPicPr>
                      <a:picLocks noChangeAspect="1" noChangeArrowheads="1"/>
                    </pic:cNvPicPr>
                  </pic:nvPicPr>
                  <pic:blipFill>
                    <a:blip r:embed="rId10"/>
                    <a:srcRect/>
                    <a:stretch>
                      <a:fillRect/>
                    </a:stretch>
                  </pic:blipFill>
                  <pic:spPr>
                    <a:xfrm>
                      <a:off x="0" y="0"/>
                      <a:ext cx="2181225" cy="338174"/>
                    </a:xfrm>
                    <a:prstGeom prst="rect">
                      <a:avLst/>
                    </a:prstGeom>
                    <a:noFill/>
                    <a:ln w="9525">
                      <a:noFill/>
                      <a:miter lim="800000"/>
                      <a:headEnd/>
                      <a:tailEnd/>
                    </a:ln>
                  </pic:spPr>
                </pic:pic>
              </a:graphicData>
            </a:graphic>
          </wp:inline>
        </w:drawing>
      </w:r>
    </w:p>
    <w:p w14:paraId="457039E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бұл артқы тартылысты түзеді</w:t>
      </w:r>
    </w:p>
    <w:p w14:paraId="26F236CE">
      <w:pPr>
        <w:spacing w:after="0" w:line="240" w:lineRule="auto"/>
        <w:ind w:firstLine="567"/>
        <w:jc w:val="both"/>
        <w:rPr>
          <w:rFonts w:ascii="Times New Roman" w:hAnsi="Times New Roman" w:cs="Times New Roman"/>
          <w:sz w:val="28"/>
          <w:szCs w:val="28"/>
          <w:lang w:val="kk-KZ"/>
        </w:rPr>
      </w:pPr>
    </w:p>
    <w:p w14:paraId="46E4B42E">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1485900" cy="337185"/>
            <wp:effectExtent l="19050" t="0" r="0" b="0"/>
            <wp:docPr id="2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Рисунок 49"/>
                    <pic:cNvPicPr>
                      <a:picLocks noChangeAspect="1" noChangeArrowheads="1"/>
                    </pic:cNvPicPr>
                  </pic:nvPicPr>
                  <pic:blipFill>
                    <a:blip r:embed="rId11"/>
                    <a:srcRect/>
                    <a:stretch>
                      <a:fillRect/>
                    </a:stretch>
                  </pic:blipFill>
                  <pic:spPr>
                    <a:xfrm>
                      <a:off x="0" y="0"/>
                      <a:ext cx="1485900" cy="337705"/>
                    </a:xfrm>
                    <a:prstGeom prst="rect">
                      <a:avLst/>
                    </a:prstGeom>
                    <a:noFill/>
                    <a:ln w="9525">
                      <a:noFill/>
                      <a:miter lim="800000"/>
                      <a:headEnd/>
                      <a:tailEnd/>
                    </a:ln>
                  </pic:spPr>
                </pic:pic>
              </a:graphicData>
            </a:graphic>
          </wp:inline>
        </w:drawing>
      </w:r>
    </w:p>
    <w:p w14:paraId="3CDF362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мұндағы: р</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 насадка соңындағы қысым. Мысалы, h=0,05 мм, d</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=2 мм, p</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=600 МПа кезінде σ</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=40 МПа аламыз.</w:t>
      </w:r>
    </w:p>
    <w:p w14:paraId="7F3B412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Тəжірибелік мəліметтер бойынша, майдың сулы эмульсиялары аз тұтқырлыққа ие, сондықтан гидродинамикалық үйкеліске қол жеткізе алмаймыз. Сұйық майлы майлар үшін (болатты сымдау кезінде), саңылауы кішкентай үлкен ұзындықты салмалар (насадкалар) қажет. Олардың эксплуатациясы техникалық қиындықтармен үйлескен. Үйкелісетін беттерді консистентті майлармен бөлген жеңіл болып келеді. Тəжірибеде натрий сабынының ұнтағын пайдаланады, оның қасиеттері тұтқырлы-пластикалық (бингам) орта қасиеттеріне жақын:</w:t>
      </w:r>
    </w:p>
    <w:p w14:paraId="1707DDD4">
      <w:pPr>
        <w:spacing w:after="0" w:line="240" w:lineRule="auto"/>
        <w:ind w:firstLine="567"/>
        <w:jc w:val="both"/>
        <w:rPr>
          <w:rFonts w:ascii="Times New Roman" w:hAnsi="Times New Roman" w:cs="Times New Roman"/>
          <w:sz w:val="28"/>
          <w:szCs w:val="28"/>
          <w:lang w:val="kk-KZ"/>
        </w:rPr>
      </w:pPr>
    </w:p>
    <w:p w14:paraId="00EFE538">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2695575" cy="319405"/>
            <wp:effectExtent l="19050" t="0" r="9525" b="0"/>
            <wp:docPr id="30"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Рисунок 52"/>
                    <pic:cNvPicPr>
                      <a:picLocks noChangeAspect="1" noChangeArrowheads="1"/>
                    </pic:cNvPicPr>
                  </pic:nvPicPr>
                  <pic:blipFill>
                    <a:blip r:embed="rId12"/>
                    <a:srcRect/>
                    <a:stretch>
                      <a:fillRect/>
                    </a:stretch>
                  </pic:blipFill>
                  <pic:spPr>
                    <a:xfrm>
                      <a:off x="0" y="0"/>
                      <a:ext cx="2695575" cy="319476"/>
                    </a:xfrm>
                    <a:prstGeom prst="rect">
                      <a:avLst/>
                    </a:prstGeom>
                    <a:noFill/>
                    <a:ln w="9525">
                      <a:noFill/>
                      <a:miter lim="800000"/>
                      <a:headEnd/>
                      <a:tailEnd/>
                    </a:ln>
                  </pic:spPr>
                </pic:pic>
              </a:graphicData>
            </a:graphic>
          </wp:inline>
        </w:drawing>
      </w:r>
    </w:p>
    <w:p w14:paraId="7451BAA1">
      <w:pPr>
        <w:spacing w:after="0" w:line="240" w:lineRule="auto"/>
        <w:ind w:firstLine="567"/>
        <w:jc w:val="both"/>
        <w:rPr>
          <w:rFonts w:ascii="Times New Roman" w:hAnsi="Times New Roman" w:cs="Times New Roman"/>
          <w:sz w:val="28"/>
          <w:szCs w:val="28"/>
          <w:lang w:val="kk-KZ"/>
        </w:rPr>
      </w:pPr>
    </w:p>
    <w:p w14:paraId="1CBB119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Мұндай маймен пластогидродинамикалық үйкеліс тəртібінде сымдау үшін қажетті құрал конбетукциясының сұлбасы мен мысалы 30 а суретте көрсетілген. Құрал жұмысшы сымдау құралы 4 мен қысымдық сымдау құралынан 3 тұрады. Қысымдық сымдау құралы кіре берісі конусты, онда ұнтақты май шамамен 15 МПа қысымға дейін тығыздалады, кейін оның тығыздығы дерліктей тұрақты. Құралдың ұзындығы </w:t>
      </w:r>
      <w:r>
        <w:rPr>
          <w:rFonts w:ascii="Times New Roman" w:hAnsi="Times New Roman" w:cs="Times New Roman"/>
          <w:i/>
          <w:sz w:val="28"/>
          <w:szCs w:val="28"/>
          <w:lang w:val="kk-KZ"/>
        </w:rPr>
        <w:t>l</w:t>
      </w:r>
      <w:r>
        <w:rPr>
          <w:rFonts w:ascii="Times New Roman" w:hAnsi="Times New Roman" w:cs="Times New Roman"/>
          <w:sz w:val="28"/>
          <w:szCs w:val="28"/>
          <w:lang w:val="kk-KZ"/>
        </w:rPr>
        <w:t xml:space="preserve"> болатын цилиндрлік бөлігі, сұйық май үшін жұмыс істейді. Пластикалық компоненттер τ</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мен жоғары тұтқырлық болғандықтан, ұнтақты май үшін l ұзындығы өте аз жəне сұйық майға қарағанда саңылау h жоғары. Құрал мен дайындаманы 6 май қабатымен бөлу үшін, v</w:t>
      </w:r>
      <w:r>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=1,5÷2 м/с жылдамдық жеткілікті. 30 б суретте көрсетілген құрал Орловск болатсым зауытында құрылды. Массивтік құрсама 1 мен тығын 2 саңылауды жою үшін қажет. Штуцерлер 5 арқылы құралды суытуға қажетті су беріледі жəне шығарылады.</w:t>
      </w:r>
    </w:p>
    <w:p w14:paraId="3E8A5BE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Басқа жинақтаушы сымдау құралының конбетукциялары мен сымдау технологиялары Г.Л.Колмогоров кітабында сипатталған. Гидродинамикалық режимде сымдау болат, алюминий жəне мыс сымдары, сонымен қатар құбырлары үшін қолданылады. Болат сым өндірісінде бұл əдіс еңбек өнімділігін 1,3 есе, сымдау құралының төзімділігін – 4 есе өсуін қамтамасыз етті, энергия шығыны 20 %-ға қысқартылды, өтім соруы 1,7-1,8 жетті. Сымдау жылдамдығын 60-100 м/с дейін арттыру болашағы байқалды. Əдіс кемшілігі, бұйым бетінің жоғары бұдырлығы болып табылады.</w:t>
      </w:r>
    </w:p>
    <w:p w14:paraId="13BAF23E">
      <w:pPr>
        <w:spacing w:after="0" w:line="240" w:lineRule="auto"/>
        <w:ind w:firstLine="567"/>
        <w:jc w:val="both"/>
        <w:rPr>
          <w:rFonts w:ascii="Times New Roman" w:hAnsi="Times New Roman" w:cs="Times New Roman"/>
          <w:sz w:val="28"/>
          <w:szCs w:val="28"/>
          <w:lang w:val="kk-KZ"/>
        </w:rPr>
      </w:pPr>
    </w:p>
    <w:p w14:paraId="1C5EB8DE">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drawing>
          <wp:inline distT="0" distB="0" distL="0" distR="0">
            <wp:extent cx="4067175" cy="2352675"/>
            <wp:effectExtent l="19050" t="0" r="9525" b="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Рисунок 55"/>
                    <pic:cNvPicPr>
                      <a:picLocks noChangeAspect="1" noChangeArrowheads="1"/>
                    </pic:cNvPicPr>
                  </pic:nvPicPr>
                  <pic:blipFill>
                    <a:blip r:embed="rId13"/>
                    <a:srcRect/>
                    <a:stretch>
                      <a:fillRect/>
                    </a:stretch>
                  </pic:blipFill>
                  <pic:spPr>
                    <a:xfrm>
                      <a:off x="0" y="0"/>
                      <a:ext cx="4067175" cy="2352675"/>
                    </a:xfrm>
                    <a:prstGeom prst="rect">
                      <a:avLst/>
                    </a:prstGeom>
                    <a:noFill/>
                    <a:ln w="9525">
                      <a:noFill/>
                      <a:miter lim="800000"/>
                      <a:headEnd/>
                      <a:tailEnd/>
                    </a:ln>
                  </pic:spPr>
                </pic:pic>
              </a:graphicData>
            </a:graphic>
          </wp:inline>
        </w:drawing>
      </w:r>
    </w:p>
    <w:p w14:paraId="15F61B8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30 сурет - Пластогидродинамикалық үйкеліспен сымдау құралы.</w:t>
      </w:r>
    </w:p>
    <w:p w14:paraId="7193B3AB">
      <w:pPr>
        <w:spacing w:after="0" w:line="240" w:lineRule="auto"/>
        <w:ind w:firstLine="567"/>
        <w:jc w:val="both"/>
        <w:rPr>
          <w:rFonts w:ascii="Times New Roman" w:hAnsi="Times New Roman" w:cs="Times New Roman"/>
          <w:sz w:val="28"/>
          <w:szCs w:val="28"/>
          <w:lang w:val="kk-KZ"/>
        </w:rPr>
      </w:pPr>
    </w:p>
    <w:p w14:paraId="5598A48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Негізгі əдебиет [1] (бет 118-123, 317-321)</w:t>
      </w:r>
    </w:p>
    <w:p w14:paraId="6C9B13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Бақылау сұрақтары</w:t>
      </w:r>
    </w:p>
    <w:p w14:paraId="42F94DB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Құрғақ үйкеліс мəні?</w:t>
      </w:r>
    </w:p>
    <w:p w14:paraId="1AB8514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Байланысты үйкеліс деген не?</w:t>
      </w:r>
    </w:p>
    <w:p w14:paraId="02BBA93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Үйкеліс кезінде технологиялық май ролі қандай?</w:t>
      </w:r>
    </w:p>
    <w:p w14:paraId="6DC43A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Шекаралық үйкеліс деген не?</w:t>
      </w:r>
    </w:p>
    <w:p w14:paraId="7CB273C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5. Технологиялық майлар мəні?</w:t>
      </w:r>
    </w:p>
    <w:p w14:paraId="6050562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6. Май таңдалынуы қалай жүреді?</w:t>
      </w:r>
    </w:p>
    <w:p w14:paraId="609A570D">
      <w:pPr>
        <w:spacing w:after="0" w:line="240" w:lineRule="auto"/>
        <w:ind w:firstLine="567"/>
        <w:jc w:val="both"/>
        <w:rPr>
          <w:rFonts w:ascii="Times New Roman" w:hAnsi="Times New Roman" w:cs="Times New Roman"/>
          <w:sz w:val="28"/>
          <w:szCs w:val="28"/>
          <w:lang w:val="kk-KZ"/>
        </w:rPr>
      </w:pPr>
    </w:p>
    <w:p w14:paraId="49994F38">
      <w:pPr>
        <w:spacing w:after="0" w:line="240" w:lineRule="auto"/>
        <w:ind w:firstLine="567"/>
        <w:jc w:val="both"/>
        <w:rPr>
          <w:rFonts w:ascii="Times New Roman" w:hAnsi="Times New Roman" w:cs="Times New Roman"/>
          <w:b/>
          <w:sz w:val="28"/>
          <w:szCs w:val="28"/>
          <w:lang w:val="kk-KZ"/>
        </w:rPr>
      </w:pPr>
    </w:p>
    <w:p w14:paraId="34EA09D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жұмысшы беті, əртүрлі конфигурациядағы кескін сымдауға болатын калибр түзеді. Сымдау кезінде сымдау каналы арқылы дисктермен немесе роликтермен түзілген сырғу үйкелісі тербеліс үйкелісімен алмасады, бұл кезде сулы эмульсия май ретінде ғана емес, сонымен қоса сымдау құралы мен сым суытқышы ретінде қызмет етеді. Бастапқы дайындама ретінде əдетте дөңгелек кескінді пайдаланады. Роликті сымдау құралдары арқылы сымдау кезінде сымдау күші төмендейді, тарту жылдамдығы мен бірлік жəне қосынды қысуды арттыруға, созылған сым сапасын жақсартуға болады. Үш- жəне төртроликті сымдау құралдарын дөңгелек кескін өндірісінде де жақсы қолданады. Роликті сымдау құралдары құралдық болаттан, Х12М, ШХ15, 30ХМА болаттарынан дайындалады, сонымен қатар ВК15 қатты қорыпалы бандаждар қолданылуы мүмкін. Роликті сымдау құралдары кемшіліктеріне 250×250×80 мм-ден 650×580×180 мм-ге дейінгі үлкен қлшемін жəне 15-300 кг дейінгі массасын жатқызуға болады. </w:t>
      </w:r>
    </w:p>
    <w:p w14:paraId="2F2A95D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əдебиет [2] (бет 196-209) </w:t>
      </w:r>
    </w:p>
    <w:p w14:paraId="65FEA26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Бақылау сұрақтары 1. </w:t>
      </w:r>
      <w:r>
        <w:rPr>
          <w:rFonts w:ascii="Times New Roman" w:hAnsi="Times New Roman" w:cs="Times New Roman"/>
          <w:sz w:val="28"/>
          <w:szCs w:val="28"/>
        </w:rPr>
        <w:t>Волок дайындау үшін қандай материалдарды қолданады?</w:t>
      </w:r>
    </w:p>
    <w:p w14:paraId="183A2CBC">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2. Волок неден тұрады? </w:t>
      </w:r>
    </w:p>
    <w:p w14:paraId="202295C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rPr>
        <w:t xml:space="preserve">3. Алмаз волоктарына қандай талаптар қойылады? </w:t>
      </w:r>
    </w:p>
    <w:p w14:paraId="4391E22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4. Волоктардың эксплуатациялық тұрақтылығының мəні? </w:t>
      </w:r>
    </w:p>
    <w:p w14:paraId="7453B207">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Волок дайындау үшін қолданылатын қорытпаларды атаныз? </w:t>
      </w:r>
    </w:p>
    <w:p w14:paraId="239993B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6. Қатты балқитын волок алу технологиясы? </w:t>
      </w:r>
    </w:p>
    <w:p w14:paraId="00781D77">
      <w:pPr>
        <w:spacing w:after="0" w:line="240" w:lineRule="auto"/>
        <w:ind w:firstLine="567"/>
        <w:jc w:val="both"/>
        <w:rPr>
          <w:rFonts w:ascii="Times New Roman" w:hAnsi="Times New Roman" w:cs="Times New Roman"/>
          <w:sz w:val="28"/>
          <w:szCs w:val="28"/>
          <w:lang w:val="kk-KZ"/>
        </w:rPr>
      </w:pPr>
    </w:p>
    <w:p w14:paraId="542032A5">
      <w:pPr>
        <w:spacing w:after="0" w:line="240" w:lineRule="auto"/>
        <w:ind w:firstLine="567"/>
        <w:jc w:val="both"/>
        <w:rPr>
          <w:rFonts w:ascii="Times New Roman" w:hAnsi="Times New Roman" w:cs="Times New Roman"/>
          <w:sz w:val="28"/>
          <w:szCs w:val="28"/>
          <w:lang w:val="kk-KZ"/>
        </w:rPr>
      </w:pPr>
    </w:p>
    <w:p w14:paraId="23B4A719">
      <w:pPr>
        <w:spacing w:after="0" w:line="240" w:lineRule="auto"/>
        <w:ind w:firstLine="567"/>
        <w:jc w:val="both"/>
        <w:rPr>
          <w:rFonts w:ascii="Times New Roman" w:hAnsi="Times New Roman" w:cs="Times New Roman"/>
          <w:sz w:val="28"/>
          <w:szCs w:val="28"/>
          <w:lang w:val="kk-KZ"/>
        </w:rPr>
      </w:pPr>
    </w:p>
    <w:p w14:paraId="29B84FD0">
      <w:pPr>
        <w:spacing w:after="0" w:line="240" w:lineRule="auto"/>
        <w:ind w:firstLine="567"/>
        <w:jc w:val="both"/>
        <w:rPr>
          <w:rFonts w:ascii="Times New Roman" w:hAnsi="Times New Roman" w:cs="Times New Roman"/>
          <w:sz w:val="28"/>
          <w:szCs w:val="28"/>
          <w:lang w:val="kk-KZ"/>
        </w:rPr>
      </w:pPr>
    </w:p>
    <w:p w14:paraId="38BE6C0C">
      <w:pPr>
        <w:spacing w:after="0" w:line="240" w:lineRule="auto"/>
        <w:ind w:firstLine="567"/>
        <w:jc w:val="both"/>
        <w:rPr>
          <w:rFonts w:ascii="Times New Roman" w:hAnsi="Times New Roman" w:cs="Times New Roman"/>
          <w:sz w:val="28"/>
          <w:szCs w:val="28"/>
          <w:lang w:val="kk-KZ"/>
        </w:rPr>
      </w:pPr>
    </w:p>
    <w:p w14:paraId="635C5654">
      <w:pPr>
        <w:spacing w:after="0" w:line="240" w:lineRule="auto"/>
        <w:ind w:firstLine="567"/>
        <w:jc w:val="both"/>
        <w:rPr>
          <w:rFonts w:ascii="Times New Roman" w:hAnsi="Times New Roman" w:cs="Times New Roman"/>
          <w:sz w:val="28"/>
          <w:szCs w:val="28"/>
          <w:lang w:val="kk-KZ"/>
        </w:rPr>
      </w:pPr>
    </w:p>
    <w:p w14:paraId="4F222855">
      <w:pPr>
        <w:spacing w:after="0" w:line="240" w:lineRule="auto"/>
        <w:ind w:firstLine="567"/>
        <w:jc w:val="both"/>
        <w:rPr>
          <w:rFonts w:ascii="Times New Roman" w:hAnsi="Times New Roman" w:cs="Times New Roman"/>
          <w:sz w:val="28"/>
          <w:szCs w:val="28"/>
          <w:lang w:val="kk-KZ"/>
        </w:rPr>
      </w:pPr>
    </w:p>
    <w:p w14:paraId="326E831C">
      <w:pPr>
        <w:spacing w:after="0" w:line="240" w:lineRule="auto"/>
        <w:ind w:firstLine="567"/>
        <w:jc w:val="both"/>
        <w:rPr>
          <w:rFonts w:ascii="Times New Roman" w:hAnsi="Times New Roman" w:cs="Times New Roman"/>
          <w:sz w:val="28"/>
          <w:szCs w:val="28"/>
          <w:lang w:val="kk-KZ"/>
        </w:rPr>
      </w:pPr>
    </w:p>
    <w:p w14:paraId="240145AC">
      <w:pPr>
        <w:spacing w:after="0" w:line="240" w:lineRule="auto"/>
        <w:ind w:firstLine="567"/>
        <w:jc w:val="both"/>
        <w:rPr>
          <w:rFonts w:ascii="Times New Roman" w:hAnsi="Times New Roman" w:cs="Times New Roman"/>
          <w:sz w:val="28"/>
          <w:szCs w:val="28"/>
          <w:lang w:val="kk-KZ"/>
        </w:rPr>
      </w:pPr>
    </w:p>
    <w:p w14:paraId="1CC29666">
      <w:pPr>
        <w:spacing w:after="0" w:line="240" w:lineRule="auto"/>
        <w:ind w:firstLine="567"/>
        <w:jc w:val="both"/>
        <w:rPr>
          <w:rFonts w:ascii="Times New Roman" w:hAnsi="Times New Roman" w:cs="Times New Roman"/>
          <w:sz w:val="28"/>
          <w:szCs w:val="28"/>
          <w:lang w:val="kk-KZ"/>
        </w:rPr>
      </w:pPr>
    </w:p>
    <w:p w14:paraId="66F885EC">
      <w:pPr>
        <w:spacing w:after="0" w:line="240" w:lineRule="auto"/>
        <w:ind w:firstLine="567"/>
        <w:jc w:val="both"/>
        <w:rPr>
          <w:rFonts w:ascii="Times New Roman" w:hAnsi="Times New Roman" w:cs="Times New Roman"/>
          <w:sz w:val="28"/>
          <w:szCs w:val="28"/>
          <w:lang w:val="kk-KZ"/>
        </w:rPr>
      </w:pPr>
    </w:p>
    <w:p w14:paraId="61F83E73">
      <w:pPr>
        <w:spacing w:after="0" w:line="240" w:lineRule="auto"/>
        <w:ind w:firstLine="567"/>
        <w:jc w:val="both"/>
        <w:rPr>
          <w:rFonts w:ascii="Times New Roman" w:hAnsi="Times New Roman" w:cs="Times New Roman"/>
          <w:sz w:val="28"/>
          <w:szCs w:val="28"/>
          <w:lang w:val="kk-KZ"/>
        </w:rPr>
      </w:pPr>
    </w:p>
    <w:p w14:paraId="73301569">
      <w:pPr>
        <w:spacing w:after="0" w:line="240" w:lineRule="auto"/>
        <w:ind w:firstLine="567"/>
        <w:jc w:val="both"/>
        <w:rPr>
          <w:rFonts w:ascii="Times New Roman" w:hAnsi="Times New Roman" w:cs="Times New Roman"/>
          <w:sz w:val="28"/>
          <w:szCs w:val="28"/>
          <w:lang w:val="kk-KZ"/>
        </w:rPr>
      </w:pPr>
    </w:p>
    <w:p w14:paraId="107B0C00">
      <w:pPr>
        <w:spacing w:after="0" w:line="240" w:lineRule="auto"/>
        <w:ind w:firstLine="567"/>
        <w:jc w:val="both"/>
        <w:rPr>
          <w:rFonts w:ascii="Times New Roman" w:hAnsi="Times New Roman" w:cs="Times New Roman"/>
          <w:sz w:val="28"/>
          <w:szCs w:val="28"/>
          <w:lang w:val="kk-KZ"/>
        </w:rPr>
      </w:pPr>
    </w:p>
    <w:p w14:paraId="1E026A85">
      <w:pPr>
        <w:spacing w:after="0" w:line="240" w:lineRule="auto"/>
        <w:ind w:firstLine="567"/>
        <w:jc w:val="both"/>
        <w:rPr>
          <w:rFonts w:ascii="Times New Roman" w:hAnsi="Times New Roman" w:cs="Times New Roman"/>
          <w:sz w:val="28"/>
          <w:szCs w:val="28"/>
          <w:lang w:val="kk-KZ"/>
        </w:rPr>
      </w:pPr>
    </w:p>
    <w:p w14:paraId="036A25B9">
      <w:pPr>
        <w:spacing w:after="0" w:line="240" w:lineRule="auto"/>
        <w:ind w:firstLine="567"/>
        <w:jc w:val="both"/>
        <w:rPr>
          <w:rFonts w:ascii="Times New Roman" w:hAnsi="Times New Roman" w:cs="Times New Roman"/>
          <w:sz w:val="28"/>
          <w:szCs w:val="28"/>
          <w:lang w:val="kk-KZ"/>
        </w:rPr>
      </w:pPr>
    </w:p>
    <w:p w14:paraId="3043DDF5">
      <w:pPr>
        <w:spacing w:after="0" w:line="240" w:lineRule="auto"/>
        <w:ind w:firstLine="567"/>
        <w:jc w:val="both"/>
        <w:rPr>
          <w:rFonts w:ascii="Times New Roman" w:hAnsi="Times New Roman" w:cs="Times New Roman"/>
          <w:sz w:val="28"/>
          <w:szCs w:val="28"/>
          <w:lang w:val="kk-KZ"/>
        </w:rPr>
      </w:pPr>
    </w:p>
    <w:p w14:paraId="5BE63583">
      <w:pPr>
        <w:spacing w:after="0" w:line="240" w:lineRule="auto"/>
        <w:ind w:firstLine="567"/>
        <w:jc w:val="both"/>
        <w:rPr>
          <w:rFonts w:ascii="Times New Roman" w:hAnsi="Times New Roman" w:cs="Times New Roman"/>
          <w:sz w:val="28"/>
          <w:szCs w:val="28"/>
          <w:lang w:val="kk-KZ"/>
        </w:rPr>
      </w:pPr>
    </w:p>
    <w:p w14:paraId="7B701472">
      <w:pPr>
        <w:spacing w:after="0" w:line="240" w:lineRule="auto"/>
        <w:ind w:firstLine="567"/>
        <w:jc w:val="both"/>
        <w:rPr>
          <w:rFonts w:ascii="Times New Roman" w:hAnsi="Times New Roman" w:cs="Times New Roman"/>
          <w:sz w:val="28"/>
          <w:szCs w:val="28"/>
          <w:lang w:val="kk-KZ"/>
        </w:rPr>
      </w:pPr>
    </w:p>
    <w:p w14:paraId="1596A6F0">
      <w:pPr>
        <w:spacing w:after="0" w:line="240" w:lineRule="auto"/>
        <w:ind w:firstLine="567"/>
        <w:jc w:val="both"/>
        <w:rPr>
          <w:rFonts w:ascii="Times New Roman" w:hAnsi="Times New Roman" w:cs="Times New Roman"/>
          <w:sz w:val="28"/>
          <w:szCs w:val="28"/>
          <w:lang w:val="kk-KZ"/>
        </w:rPr>
      </w:pPr>
    </w:p>
    <w:p w14:paraId="0370E1BC">
      <w:pPr>
        <w:spacing w:after="0" w:line="240" w:lineRule="auto"/>
        <w:ind w:firstLine="567"/>
        <w:jc w:val="both"/>
        <w:rPr>
          <w:rFonts w:ascii="Times New Roman" w:hAnsi="Times New Roman" w:cs="Times New Roman"/>
          <w:sz w:val="28"/>
          <w:szCs w:val="28"/>
          <w:lang w:val="kk-KZ"/>
        </w:rPr>
      </w:pPr>
    </w:p>
    <w:p w14:paraId="6E57A67C">
      <w:pPr>
        <w:spacing w:after="0" w:line="240" w:lineRule="auto"/>
        <w:ind w:firstLine="567"/>
        <w:jc w:val="both"/>
        <w:rPr>
          <w:rFonts w:ascii="Times New Roman" w:hAnsi="Times New Roman" w:cs="Times New Roman"/>
          <w:sz w:val="28"/>
          <w:szCs w:val="28"/>
          <w:lang w:val="kk-KZ"/>
        </w:rPr>
      </w:pPr>
    </w:p>
    <w:p w14:paraId="239AC696">
      <w:pPr>
        <w:spacing w:after="0" w:line="240" w:lineRule="auto"/>
        <w:ind w:firstLine="567"/>
        <w:jc w:val="both"/>
        <w:rPr>
          <w:rFonts w:ascii="Times New Roman" w:hAnsi="Times New Roman" w:cs="Times New Roman"/>
          <w:sz w:val="28"/>
          <w:szCs w:val="28"/>
          <w:lang w:val="kk-KZ"/>
        </w:rPr>
      </w:pPr>
    </w:p>
    <w:p w14:paraId="379357A8">
      <w:pPr>
        <w:spacing w:after="0" w:line="240" w:lineRule="auto"/>
        <w:ind w:firstLine="567"/>
        <w:jc w:val="both"/>
        <w:rPr>
          <w:rFonts w:ascii="Times New Roman" w:hAnsi="Times New Roman" w:cs="Times New Roman"/>
          <w:sz w:val="28"/>
          <w:szCs w:val="28"/>
          <w:lang w:val="kk-KZ"/>
        </w:rPr>
      </w:pPr>
    </w:p>
    <w:p w14:paraId="59E74378">
      <w:pPr>
        <w:spacing w:after="0" w:line="240" w:lineRule="auto"/>
        <w:ind w:firstLine="567"/>
        <w:jc w:val="both"/>
        <w:rPr>
          <w:rFonts w:ascii="Times New Roman" w:hAnsi="Times New Roman" w:cs="Times New Roman"/>
          <w:sz w:val="28"/>
          <w:szCs w:val="28"/>
          <w:lang w:val="kk-KZ"/>
        </w:rPr>
      </w:pPr>
    </w:p>
    <w:p w14:paraId="077D88ED">
      <w:pPr>
        <w:spacing w:after="0" w:line="240" w:lineRule="auto"/>
        <w:ind w:firstLine="567"/>
        <w:jc w:val="both"/>
        <w:rPr>
          <w:rFonts w:ascii="Times New Roman" w:hAnsi="Times New Roman" w:cs="Times New Roman"/>
          <w:sz w:val="28"/>
          <w:szCs w:val="28"/>
          <w:lang w:val="kk-KZ"/>
        </w:rPr>
      </w:pPr>
    </w:p>
    <w:p w14:paraId="0C1495DA">
      <w:pPr>
        <w:spacing w:after="0" w:line="240" w:lineRule="auto"/>
        <w:ind w:firstLine="567"/>
        <w:jc w:val="both"/>
        <w:rPr>
          <w:rFonts w:ascii="Times New Roman" w:hAnsi="Times New Roman" w:cs="Times New Roman"/>
          <w:sz w:val="28"/>
          <w:szCs w:val="28"/>
          <w:lang w:val="kk-KZ"/>
        </w:rPr>
      </w:pPr>
    </w:p>
    <w:p w14:paraId="5542B769">
      <w:pPr>
        <w:spacing w:after="0" w:line="240" w:lineRule="auto"/>
        <w:ind w:firstLine="567"/>
        <w:jc w:val="both"/>
        <w:rPr>
          <w:rFonts w:ascii="Times New Roman" w:hAnsi="Times New Roman" w:cs="Times New Roman"/>
          <w:sz w:val="28"/>
          <w:szCs w:val="28"/>
          <w:lang w:val="kk-KZ"/>
        </w:rPr>
      </w:pPr>
    </w:p>
    <w:p w14:paraId="3FB090D6">
      <w:pPr>
        <w:spacing w:after="0" w:line="240" w:lineRule="auto"/>
        <w:ind w:firstLine="567"/>
        <w:jc w:val="both"/>
        <w:rPr>
          <w:rFonts w:ascii="Times New Roman" w:hAnsi="Times New Roman" w:cs="Times New Roman"/>
          <w:sz w:val="28"/>
          <w:szCs w:val="28"/>
          <w:lang w:val="kk-KZ"/>
        </w:rPr>
      </w:pPr>
    </w:p>
    <w:p w14:paraId="0D4B3046">
      <w:pPr>
        <w:spacing w:after="0" w:line="240" w:lineRule="auto"/>
        <w:ind w:firstLine="567"/>
        <w:jc w:val="both"/>
        <w:rPr>
          <w:rFonts w:ascii="Times New Roman" w:hAnsi="Times New Roman" w:cs="Times New Roman"/>
          <w:sz w:val="28"/>
          <w:szCs w:val="28"/>
          <w:lang w:val="kk-KZ"/>
        </w:rPr>
      </w:pPr>
    </w:p>
    <w:p w14:paraId="24B5C974">
      <w:pPr>
        <w:spacing w:after="0" w:line="240" w:lineRule="auto"/>
        <w:ind w:firstLine="567"/>
        <w:jc w:val="both"/>
        <w:rPr>
          <w:rFonts w:ascii="Times New Roman" w:hAnsi="Times New Roman" w:cs="Times New Roman"/>
          <w:sz w:val="28"/>
          <w:szCs w:val="28"/>
          <w:lang w:val="kk-KZ"/>
        </w:rPr>
      </w:pPr>
    </w:p>
    <w:p w14:paraId="08970A6F">
      <w:pPr>
        <w:spacing w:after="0" w:line="240" w:lineRule="auto"/>
        <w:ind w:firstLine="567"/>
        <w:jc w:val="both"/>
        <w:rPr>
          <w:rFonts w:ascii="Times New Roman" w:hAnsi="Times New Roman" w:cs="Times New Roman"/>
          <w:sz w:val="28"/>
          <w:szCs w:val="28"/>
          <w:lang w:val="kk-KZ"/>
        </w:rPr>
      </w:pPr>
      <w:bookmarkStart w:id="0" w:name="_GoBack"/>
      <w:bookmarkEnd w:id="0"/>
    </w:p>
    <w:p w14:paraId="5F5199DB">
      <w:pPr>
        <w:spacing w:after="0" w:line="240" w:lineRule="auto"/>
        <w:ind w:firstLine="567"/>
        <w:jc w:val="both"/>
        <w:rPr>
          <w:rFonts w:ascii="Times New Roman" w:hAnsi="Times New Roman" w:cs="Times New Roman"/>
          <w:sz w:val="28"/>
          <w:szCs w:val="28"/>
          <w:lang w:val="kk-KZ"/>
        </w:rPr>
      </w:pPr>
    </w:p>
    <w:p w14:paraId="57A0BC35">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4A4C4844">
      <w:pPr>
        <w:spacing w:after="0" w:line="240" w:lineRule="auto"/>
        <w:ind w:firstLine="567"/>
        <w:jc w:val="center"/>
        <w:rPr>
          <w:rFonts w:ascii="Times New Roman" w:hAnsi="Times New Roman" w:cs="Times New Roman"/>
          <w:sz w:val="28"/>
          <w:szCs w:val="28"/>
          <w:lang w:val="kk-KZ"/>
        </w:rPr>
      </w:pPr>
    </w:p>
    <w:p w14:paraId="39ACB311">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2E2FA54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1302708B">
      <w:pPr>
        <w:spacing w:after="0" w:line="240" w:lineRule="auto"/>
        <w:ind w:firstLine="567"/>
        <w:jc w:val="both"/>
        <w:rPr>
          <w:rFonts w:ascii="Times New Roman" w:hAnsi="Times New Roman" w:cs="Times New Roman"/>
          <w:sz w:val="28"/>
          <w:szCs w:val="28"/>
          <w:lang w:val="kk-KZ"/>
        </w:rPr>
      </w:pPr>
    </w:p>
    <w:p w14:paraId="1C1F3A9F">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594A801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39595371">
      <w:pPr>
        <w:spacing w:after="0" w:line="240" w:lineRule="auto"/>
        <w:ind w:firstLine="567"/>
        <w:jc w:val="both"/>
        <w:rPr>
          <w:rFonts w:ascii="Times New Roman" w:hAnsi="Times New Roman" w:cs="Times New Roman"/>
          <w:sz w:val="28"/>
          <w:szCs w:val="28"/>
          <w:lang w:val="kk-KZ"/>
        </w:rPr>
      </w:pPr>
    </w:p>
    <w:p w14:paraId="709EEBF6">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4011C66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32316A8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18E0F3ED">
      <w:pPr>
        <w:spacing w:after="0" w:line="240" w:lineRule="auto"/>
        <w:ind w:firstLine="567"/>
        <w:jc w:val="both"/>
        <w:rPr>
          <w:rFonts w:ascii="Times New Roman" w:hAnsi="Times New Roman" w:cs="Times New Roman"/>
          <w:sz w:val="28"/>
          <w:szCs w:val="28"/>
          <w:lang w:val="kk-KZ"/>
        </w:rPr>
      </w:pPr>
    </w:p>
    <w:p w14:paraId="5BBC1F62">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1E0315E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1F936226">
      <w:pPr>
        <w:spacing w:after="0" w:line="240" w:lineRule="auto"/>
        <w:ind w:firstLine="567"/>
        <w:jc w:val="both"/>
        <w:rPr>
          <w:rFonts w:ascii="Times New Roman" w:hAnsi="Times New Roman" w:cs="Times New Roman"/>
          <w:sz w:val="28"/>
          <w:szCs w:val="28"/>
          <w:lang w:val="kk-KZ"/>
        </w:rPr>
      </w:pPr>
    </w:p>
    <w:p w14:paraId="2464A5DC">
      <w:pPr>
        <w:spacing w:after="0" w:line="240" w:lineRule="auto"/>
        <w:ind w:firstLine="567"/>
        <w:jc w:val="both"/>
        <w:rPr>
          <w:rFonts w:ascii="Times New Roman" w:hAnsi="Times New Roman" w:cs="Times New Roman"/>
          <w:sz w:val="28"/>
          <w:szCs w:val="28"/>
          <w:lang w:val="kk-KZ"/>
        </w:rPr>
      </w:pPr>
    </w:p>
    <w:p w14:paraId="5ED9D4EA">
      <w:pPr>
        <w:spacing w:after="0" w:line="240" w:lineRule="auto"/>
        <w:ind w:firstLine="567"/>
        <w:jc w:val="both"/>
        <w:rPr>
          <w:rFonts w:ascii="Times New Roman" w:hAnsi="Times New Roman" w:cs="Times New Roman"/>
          <w:sz w:val="28"/>
          <w:szCs w:val="28"/>
          <w:lang w:val="kk-KZ"/>
        </w:rPr>
      </w:pPr>
    </w:p>
    <w:p w14:paraId="4912B8FA">
      <w:pPr>
        <w:spacing w:after="0" w:line="240" w:lineRule="auto"/>
        <w:ind w:firstLine="567"/>
        <w:jc w:val="both"/>
        <w:rPr>
          <w:rFonts w:ascii="Times New Roman" w:hAnsi="Times New Roman" w:cs="Times New Roman"/>
          <w:sz w:val="28"/>
          <w:szCs w:val="28"/>
          <w:lang w:val="kk-KZ"/>
        </w:rPr>
      </w:pPr>
    </w:p>
    <w:p w14:paraId="07CA27E4">
      <w:pPr>
        <w:spacing w:after="0" w:line="240" w:lineRule="auto"/>
        <w:ind w:firstLine="567"/>
        <w:jc w:val="both"/>
        <w:rPr>
          <w:rFonts w:ascii="Times New Roman" w:hAnsi="Times New Roman" w:cs="Times New Roman"/>
          <w:sz w:val="28"/>
          <w:szCs w:val="28"/>
          <w:lang w:val="kk-KZ"/>
        </w:rPr>
      </w:pPr>
    </w:p>
    <w:p w14:paraId="42F74D86">
      <w:pPr>
        <w:spacing w:after="0" w:line="240" w:lineRule="auto"/>
        <w:ind w:firstLine="567"/>
        <w:jc w:val="both"/>
        <w:rPr>
          <w:rFonts w:ascii="Times New Roman" w:hAnsi="Times New Roman" w:cs="Times New Roman"/>
          <w:sz w:val="28"/>
          <w:szCs w:val="28"/>
          <w:lang w:val="kk-KZ"/>
        </w:rPr>
      </w:pPr>
    </w:p>
    <w:p w14:paraId="7CB2989E">
      <w:pPr>
        <w:spacing w:after="0" w:line="240" w:lineRule="auto"/>
        <w:ind w:firstLine="567"/>
        <w:jc w:val="both"/>
        <w:rPr>
          <w:rFonts w:ascii="Times New Roman" w:hAnsi="Times New Roman" w:cs="Times New Roman"/>
          <w:sz w:val="28"/>
          <w:szCs w:val="28"/>
          <w:lang w:val="kk-KZ"/>
        </w:rPr>
      </w:pPr>
    </w:p>
    <w:p w14:paraId="224ADBA8">
      <w:pPr>
        <w:spacing w:after="0" w:line="240" w:lineRule="auto"/>
        <w:ind w:firstLine="567"/>
        <w:jc w:val="both"/>
        <w:rPr>
          <w:rFonts w:ascii="Times New Roman" w:hAnsi="Times New Roman" w:cs="Times New Roman"/>
          <w:sz w:val="28"/>
          <w:szCs w:val="28"/>
          <w:lang w:val="kk-KZ"/>
        </w:rPr>
      </w:pPr>
    </w:p>
    <w:p w14:paraId="27D71BE8">
      <w:pPr>
        <w:spacing w:after="0" w:line="240" w:lineRule="auto"/>
        <w:ind w:firstLine="567"/>
        <w:jc w:val="both"/>
        <w:rPr>
          <w:rFonts w:ascii="Times New Roman" w:hAnsi="Times New Roman" w:cs="Times New Roman"/>
          <w:sz w:val="28"/>
          <w:szCs w:val="28"/>
          <w:lang w:val="kk-KZ"/>
        </w:rPr>
      </w:pPr>
    </w:p>
    <w:p w14:paraId="69358860">
      <w:pPr>
        <w:spacing w:after="0" w:line="240" w:lineRule="auto"/>
        <w:ind w:firstLine="567"/>
        <w:jc w:val="both"/>
        <w:rPr>
          <w:rFonts w:ascii="Times New Roman" w:hAnsi="Times New Roman" w:cs="Times New Roman"/>
          <w:sz w:val="28"/>
          <w:szCs w:val="28"/>
          <w:lang w:val="kk-KZ"/>
        </w:rPr>
      </w:pPr>
    </w:p>
    <w:p w14:paraId="763D36D1">
      <w:pPr>
        <w:spacing w:after="0" w:line="240" w:lineRule="auto"/>
        <w:ind w:firstLine="567"/>
        <w:jc w:val="both"/>
        <w:rPr>
          <w:rFonts w:ascii="Times New Roman" w:hAnsi="Times New Roman" w:cs="Times New Roman"/>
          <w:sz w:val="28"/>
          <w:szCs w:val="28"/>
          <w:lang w:val="kk-KZ"/>
        </w:rPr>
      </w:pPr>
    </w:p>
    <w:p w14:paraId="180CBF68">
      <w:pPr>
        <w:spacing w:after="0" w:line="240" w:lineRule="auto"/>
        <w:ind w:firstLine="567"/>
        <w:jc w:val="both"/>
        <w:rPr>
          <w:rFonts w:ascii="Times New Roman" w:hAnsi="Times New Roman" w:cs="Times New Roman"/>
          <w:sz w:val="28"/>
          <w:szCs w:val="28"/>
          <w:lang w:val="kk-KZ"/>
        </w:rPr>
      </w:pPr>
    </w:p>
    <w:p w14:paraId="46A1F91A">
      <w:pPr>
        <w:spacing w:after="0" w:line="240" w:lineRule="auto"/>
        <w:ind w:firstLine="567"/>
        <w:jc w:val="both"/>
        <w:rPr>
          <w:rFonts w:ascii="Times New Roman" w:hAnsi="Times New Roman" w:cs="Times New Roman"/>
          <w:sz w:val="28"/>
          <w:szCs w:val="28"/>
          <w:lang w:val="kk-KZ"/>
        </w:rPr>
      </w:pPr>
    </w:p>
    <w:p w14:paraId="0D03D86A">
      <w:pPr>
        <w:spacing w:after="0" w:line="240" w:lineRule="auto"/>
        <w:ind w:firstLine="567"/>
        <w:jc w:val="both"/>
        <w:rPr>
          <w:rFonts w:ascii="Times New Roman" w:hAnsi="Times New Roman" w:cs="Times New Roman"/>
          <w:sz w:val="28"/>
          <w:szCs w:val="28"/>
          <w:lang w:val="kk-KZ"/>
        </w:rPr>
      </w:pPr>
    </w:p>
    <w:p w14:paraId="258C84D7">
      <w:pPr>
        <w:spacing w:after="0" w:line="240" w:lineRule="auto"/>
        <w:ind w:firstLine="567"/>
        <w:jc w:val="both"/>
        <w:rPr>
          <w:rFonts w:ascii="Times New Roman" w:hAnsi="Times New Roman" w:cs="Times New Roman"/>
          <w:sz w:val="28"/>
          <w:szCs w:val="28"/>
          <w:lang w:val="kk-KZ"/>
        </w:rPr>
      </w:pPr>
    </w:p>
    <w:p w14:paraId="591CA5E7">
      <w:pPr>
        <w:spacing w:after="0" w:line="240" w:lineRule="auto"/>
        <w:ind w:firstLine="567"/>
        <w:jc w:val="both"/>
        <w:rPr>
          <w:rFonts w:ascii="Times New Roman" w:hAnsi="Times New Roman" w:cs="Times New Roman"/>
          <w:sz w:val="28"/>
          <w:szCs w:val="28"/>
          <w:lang w:val="kk-KZ"/>
        </w:rPr>
      </w:pPr>
    </w:p>
    <w:p w14:paraId="5BAEED44">
      <w:pPr>
        <w:spacing w:after="0" w:line="240" w:lineRule="auto"/>
        <w:ind w:firstLine="567"/>
        <w:jc w:val="both"/>
        <w:rPr>
          <w:rFonts w:ascii="Times New Roman" w:hAnsi="Times New Roman" w:cs="Times New Roman"/>
          <w:sz w:val="28"/>
          <w:szCs w:val="28"/>
          <w:lang w:val="kk-KZ"/>
        </w:rPr>
      </w:pPr>
    </w:p>
    <w:p w14:paraId="26A4357F">
      <w:pPr>
        <w:spacing w:after="0" w:line="240" w:lineRule="auto"/>
        <w:ind w:firstLine="567"/>
        <w:jc w:val="both"/>
        <w:rPr>
          <w:rFonts w:ascii="Times New Roman" w:hAnsi="Times New Roman" w:cs="Times New Roman"/>
          <w:sz w:val="28"/>
          <w:szCs w:val="28"/>
          <w:lang w:val="kk-KZ"/>
        </w:rPr>
      </w:pPr>
    </w:p>
    <w:p w14:paraId="4481B086">
      <w:pPr>
        <w:spacing w:after="0" w:line="240" w:lineRule="auto"/>
        <w:ind w:firstLine="567"/>
        <w:jc w:val="both"/>
        <w:rPr>
          <w:rFonts w:ascii="Times New Roman" w:hAnsi="Times New Roman" w:cs="Times New Roman"/>
          <w:sz w:val="28"/>
          <w:szCs w:val="28"/>
          <w:lang w:val="kk-KZ"/>
        </w:rPr>
      </w:pPr>
    </w:p>
    <w:p w14:paraId="42852C30">
      <w:pPr>
        <w:spacing w:after="0" w:line="240" w:lineRule="auto"/>
        <w:ind w:firstLine="567"/>
        <w:jc w:val="both"/>
        <w:rPr>
          <w:rFonts w:ascii="Times New Roman" w:hAnsi="Times New Roman" w:cs="Times New Roman"/>
          <w:sz w:val="28"/>
          <w:szCs w:val="28"/>
          <w:lang w:val="kk-KZ"/>
        </w:rPr>
      </w:pPr>
    </w:p>
    <w:p w14:paraId="6919E9B9">
      <w:pPr>
        <w:spacing w:after="0" w:line="240" w:lineRule="auto"/>
        <w:ind w:firstLine="567"/>
        <w:jc w:val="both"/>
        <w:rPr>
          <w:rFonts w:ascii="Times New Roman" w:hAnsi="Times New Roman" w:cs="Times New Roman"/>
          <w:sz w:val="28"/>
          <w:szCs w:val="28"/>
          <w:lang w:val="kk-KZ"/>
        </w:rPr>
      </w:pPr>
    </w:p>
    <w:p w14:paraId="0647E56D">
      <w:pPr>
        <w:spacing w:after="0" w:line="240" w:lineRule="auto"/>
        <w:ind w:firstLine="567"/>
        <w:jc w:val="both"/>
        <w:rPr>
          <w:rFonts w:ascii="Times New Roman" w:hAnsi="Times New Roman" w:cs="Times New Roman"/>
          <w:sz w:val="28"/>
          <w:szCs w:val="28"/>
          <w:lang w:val="kk-KZ"/>
        </w:rPr>
      </w:pPr>
    </w:p>
    <w:p w14:paraId="339FF9F9">
      <w:pPr>
        <w:spacing w:after="0" w:line="240" w:lineRule="auto"/>
        <w:ind w:firstLine="567"/>
        <w:jc w:val="both"/>
        <w:rPr>
          <w:rFonts w:ascii="Times New Roman" w:hAnsi="Times New Roman" w:cs="Times New Roman"/>
          <w:sz w:val="28"/>
          <w:szCs w:val="28"/>
          <w:lang w:val="kk-KZ"/>
        </w:rPr>
      </w:pPr>
    </w:p>
    <w:p w14:paraId="0B6DA077">
      <w:pPr>
        <w:spacing w:after="0" w:line="240" w:lineRule="auto"/>
        <w:ind w:firstLine="567"/>
        <w:jc w:val="both"/>
        <w:rPr>
          <w:rFonts w:ascii="Times New Roman" w:hAnsi="Times New Roman" w:cs="Times New Roman"/>
          <w:sz w:val="28"/>
          <w:szCs w:val="28"/>
          <w:lang w:val="kk-KZ"/>
        </w:rPr>
      </w:pPr>
    </w:p>
    <w:p w14:paraId="52AA69DF">
      <w:pPr>
        <w:spacing w:after="0" w:line="240" w:lineRule="auto"/>
        <w:ind w:firstLine="567"/>
        <w:jc w:val="both"/>
        <w:rPr>
          <w:rFonts w:ascii="Times New Roman" w:hAnsi="Times New Roman" w:cs="Times New Roman"/>
          <w:sz w:val="28"/>
          <w:szCs w:val="28"/>
          <w:lang w:val="kk-KZ"/>
        </w:rPr>
      </w:pPr>
    </w:p>
    <w:p w14:paraId="5489FDDA">
      <w:pPr>
        <w:spacing w:after="0" w:line="240" w:lineRule="auto"/>
        <w:ind w:firstLine="567"/>
        <w:jc w:val="both"/>
        <w:rPr>
          <w:rFonts w:ascii="Times New Roman" w:hAnsi="Times New Roman" w:cs="Times New Roman"/>
          <w:sz w:val="28"/>
          <w:szCs w:val="28"/>
          <w:lang w:val="kk-KZ"/>
        </w:rPr>
      </w:pPr>
    </w:p>
    <w:p w14:paraId="329A71F0">
      <w:pPr>
        <w:spacing w:after="0" w:line="240" w:lineRule="auto"/>
        <w:ind w:firstLine="567"/>
        <w:jc w:val="both"/>
        <w:rPr>
          <w:rFonts w:ascii="Times New Roman" w:hAnsi="Times New Roman" w:cs="Times New Roman"/>
          <w:sz w:val="28"/>
          <w:szCs w:val="28"/>
          <w:lang w:val="kk-KZ"/>
        </w:rPr>
      </w:pPr>
    </w:p>
    <w:p w14:paraId="272AEC7B">
      <w:pPr>
        <w:spacing w:after="0" w:line="240" w:lineRule="auto"/>
        <w:ind w:firstLine="567"/>
        <w:jc w:val="both"/>
        <w:rPr>
          <w:rFonts w:ascii="Times New Roman" w:hAnsi="Times New Roman" w:cs="Times New Roman"/>
          <w:sz w:val="28"/>
          <w:szCs w:val="28"/>
          <w:lang w:val="kk-KZ"/>
        </w:rPr>
      </w:pPr>
    </w:p>
    <w:p w14:paraId="0BFFD07D">
      <w:pPr>
        <w:spacing w:after="0" w:line="240" w:lineRule="auto"/>
        <w:ind w:firstLine="567"/>
        <w:jc w:val="both"/>
        <w:rPr>
          <w:rFonts w:ascii="Times New Roman" w:hAnsi="Times New Roman" w:cs="Times New Roman"/>
          <w:sz w:val="28"/>
          <w:szCs w:val="28"/>
          <w:lang w:val="kk-KZ"/>
        </w:rPr>
      </w:pPr>
    </w:p>
    <w:p w14:paraId="783ABF07">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TimesNewRomanPS-ItalicMT">
    <w:altName w:val="Malgun Gothic"/>
    <w:panose1 w:val="00000000000000000000"/>
    <w:charset w:val="81"/>
    <w:family w:val="auto"/>
    <w:pitch w:val="default"/>
    <w:sig w:usb0="00000000" w:usb1="00000000" w:usb2="00000010" w:usb3="00000000" w:csb0="00080001" w:csb1="00000000"/>
  </w:font>
  <w:font w:name="TimesNewRomanPSMT">
    <w:altName w:val="Times New Roman"/>
    <w:panose1 w:val="00000000000000000000"/>
    <w:charset w:val="81"/>
    <w:family w:val="auto"/>
    <w:pitch w:val="default"/>
    <w:sig w:usb0="00000000" w:usb1="00000000" w:usb2="00000010" w:usb3="00000000" w:csb0="0008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37D1BF25">
        <w:pPr>
          <w:pStyle w:val="6"/>
          <w:jc w:val="center"/>
        </w:pPr>
        <w:r>
          <w:fldChar w:fldCharType="begin"/>
        </w:r>
        <w:r>
          <w:instrText xml:space="preserve"> PAGE   \* MERGEFORMAT </w:instrText>
        </w:r>
        <w:r>
          <w:fldChar w:fldCharType="separate"/>
        </w:r>
        <w:r>
          <w:t>38</w:t>
        </w:r>
        <w:r>
          <w:fldChar w:fldCharType="end"/>
        </w:r>
      </w:p>
    </w:sdtContent>
  </w:sdt>
  <w:p w14:paraId="36C1A153">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21DB5492"/>
    <w:rsid w:val="281632F3"/>
    <w:rsid w:val="2B377939"/>
    <w:rsid w:val="34512BE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7</Pages>
  <Words>14171</Words>
  <Characters>80775</Characters>
  <Lines>673</Lines>
  <Paragraphs>189</Paragraphs>
  <TotalTime>1</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2025-09-30T19:55:29Z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83F1BBDBD5E142A5B8D8A71BB66A946B_12</vt:lpwstr>
  </property>
</Properties>
</file>